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F8" w:rsidRPr="003D28A2" w:rsidRDefault="00C33EBC" w:rsidP="003D28A2">
      <w:pPr>
        <w:pStyle w:val="Title"/>
        <w:spacing w:after="120" w:line="240" w:lineRule="auto"/>
        <w:rPr>
          <w:b/>
          <w:color w:val="000000" w:themeColor="text1"/>
          <w:sz w:val="24"/>
          <w:szCs w:val="24"/>
        </w:rPr>
      </w:pPr>
      <w:r w:rsidRPr="003D28A2">
        <w:rPr>
          <w:color w:val="0070C0"/>
          <w:sz w:val="22"/>
          <w:szCs w:val="22"/>
        </w:rPr>
        <w:t>&lt;Product Name&gt;</w:t>
      </w:r>
      <w:r w:rsidR="00DE2FF8" w:rsidRPr="003D28A2">
        <w:rPr>
          <w:color w:val="000000" w:themeColor="text1"/>
          <w:sz w:val="22"/>
          <w:szCs w:val="22"/>
        </w:rPr>
        <w:br/>
      </w:r>
      <w:r w:rsidR="00DE2FF8" w:rsidRPr="003D28A2">
        <w:rPr>
          <w:b/>
          <w:color w:val="000000" w:themeColor="text1"/>
          <w:sz w:val="24"/>
          <w:szCs w:val="24"/>
        </w:rPr>
        <w:t>Complete control and management of Inbound Calls</w:t>
      </w:r>
    </w:p>
    <w:p w:rsidR="00DE2FF8" w:rsidRPr="003D28A2" w:rsidRDefault="00245166" w:rsidP="003D28A2">
      <w:pPr>
        <w:spacing w:after="120" w:line="240" w:lineRule="auto"/>
        <w:rPr>
          <w:color w:val="000000" w:themeColor="text1"/>
        </w:rPr>
      </w:pPr>
      <w:r w:rsidRPr="003D28A2">
        <w:rPr>
          <w:color w:val="0070C0"/>
        </w:rPr>
        <w:t>&lt;date&gt;</w:t>
      </w:r>
    </w:p>
    <w:p w:rsidR="003D28A2" w:rsidRPr="003D28A2" w:rsidRDefault="003D28A2" w:rsidP="003D28A2">
      <w:pPr>
        <w:autoSpaceDE w:val="0"/>
        <w:autoSpaceDN w:val="0"/>
        <w:adjustRightInd w:val="0"/>
        <w:spacing w:after="120" w:line="240" w:lineRule="auto"/>
        <w:rPr>
          <w:rFonts w:eastAsia="Times New Roman" w:cs="BTFont-Regular"/>
          <w:lang w:eastAsia="en-GB"/>
        </w:rPr>
      </w:pPr>
      <w:bookmarkStart w:id="0" w:name="_GoBack"/>
      <w:bookmarkEnd w:id="0"/>
      <w:r w:rsidRPr="003D28A2">
        <w:rPr>
          <w:rFonts w:eastAsia="Times New Roman" w:cs="BTFont-Regular"/>
          <w:lang w:eastAsia="en-GB"/>
        </w:rPr>
        <w:t xml:space="preserve">If you’re looking to provide your customers with a product that gives them complete control and management of their inbound call traffic our </w:t>
      </w:r>
      <w:r w:rsidRPr="003D28A2">
        <w:rPr>
          <w:rFonts w:eastAsia="Times New Roman" w:cs="BTFont-Regular"/>
          <w:color w:val="0070C0"/>
          <w:lang w:eastAsia="en-GB"/>
        </w:rPr>
        <w:t>&lt;product name&gt;</w:t>
      </w:r>
      <w:r w:rsidRPr="003D28A2">
        <w:rPr>
          <w:rFonts w:eastAsia="Times New Roman" w:cs="BTFont-Regular"/>
          <w:lang w:eastAsia="en-GB"/>
        </w:rPr>
        <w:t xml:space="preserve"> is the ideal answer.</w:t>
      </w:r>
    </w:p>
    <w:p w:rsidR="003D28A2" w:rsidRPr="003D28A2" w:rsidRDefault="003D28A2" w:rsidP="003D28A2">
      <w:pPr>
        <w:autoSpaceDE w:val="0"/>
        <w:autoSpaceDN w:val="0"/>
        <w:adjustRightInd w:val="0"/>
        <w:spacing w:after="120" w:line="240" w:lineRule="auto"/>
        <w:rPr>
          <w:rFonts w:eastAsia="Times New Roman" w:cs="BTFont-Regular"/>
          <w:lang w:eastAsia="en-GB"/>
        </w:rPr>
      </w:pPr>
      <w:r w:rsidRPr="003D28A2">
        <w:rPr>
          <w:rFonts w:eastAsia="Times New Roman" w:cs="BTFont-Regular"/>
          <w:lang w:eastAsia="en-GB"/>
        </w:rPr>
        <w:t>Your customers will enjoy smarter call handling, thanks to our powerful suite of features, which comes with a range of statistical and analytical capabilities. These services are all controlled through an intuitive, state-of-the-art portal which will allow your customers to configure and manage all of the features themselves.</w:t>
      </w:r>
    </w:p>
    <w:p w:rsidR="003D28A2" w:rsidRPr="003D28A2" w:rsidRDefault="003D28A2" w:rsidP="003D28A2">
      <w:pPr>
        <w:autoSpaceDE w:val="0"/>
        <w:autoSpaceDN w:val="0"/>
        <w:adjustRightInd w:val="0"/>
        <w:spacing w:after="120" w:line="240" w:lineRule="auto"/>
        <w:rPr>
          <w:rFonts w:eastAsia="Times New Roman" w:cs="BTFont-Regular"/>
          <w:lang w:eastAsia="en-GB"/>
        </w:rPr>
      </w:pPr>
      <w:r w:rsidRPr="003D28A2">
        <w:rPr>
          <w:rFonts w:eastAsia="Times New Roman" w:cs="BTFont-Regular"/>
          <w:lang w:eastAsia="en-GB"/>
        </w:rPr>
        <w:t xml:space="preserve">Our </w:t>
      </w:r>
      <w:r w:rsidRPr="003D28A2">
        <w:rPr>
          <w:rFonts w:eastAsia="Times New Roman" w:cs="BTFont-Regular"/>
          <w:color w:val="0070C0"/>
          <w:lang w:eastAsia="en-GB"/>
        </w:rPr>
        <w:t xml:space="preserve">&lt;product name&gt; </w:t>
      </w:r>
      <w:r w:rsidRPr="003D28A2">
        <w:rPr>
          <w:rFonts w:eastAsia="Times New Roman" w:cs="BTFont-Regular"/>
          <w:lang w:eastAsia="en-GB"/>
        </w:rPr>
        <w:t>provides a market leading set of advanced inbound features which in turn lead to a greatly enhanced customer experience for end users.</w:t>
      </w:r>
    </w:p>
    <w:p w:rsidR="003D28A2" w:rsidRPr="003D28A2" w:rsidRDefault="003D28A2" w:rsidP="003D28A2">
      <w:pPr>
        <w:autoSpaceDE w:val="0"/>
        <w:autoSpaceDN w:val="0"/>
        <w:adjustRightInd w:val="0"/>
        <w:spacing w:after="120" w:line="240" w:lineRule="auto"/>
        <w:rPr>
          <w:rFonts w:cs="BTFont-Bold"/>
          <w:b/>
          <w:bCs/>
          <w:color w:val="000000" w:themeColor="text1"/>
        </w:rPr>
      </w:pPr>
      <w:r w:rsidRPr="003D28A2">
        <w:rPr>
          <w:rFonts w:cs="BTFont-Bold"/>
          <w:b/>
          <w:bCs/>
          <w:color w:val="000000" w:themeColor="text1"/>
        </w:rPr>
        <w:t>Big Benefits</w:t>
      </w:r>
    </w:p>
    <w:p w:rsidR="003D28A2" w:rsidRPr="003D28A2" w:rsidRDefault="003D28A2" w:rsidP="003D28A2">
      <w:pPr>
        <w:autoSpaceDE w:val="0"/>
        <w:autoSpaceDN w:val="0"/>
        <w:adjustRightInd w:val="0"/>
        <w:spacing w:line="240" w:lineRule="auto"/>
        <w:rPr>
          <w:rFonts w:cs="BTFont-Regular"/>
        </w:rPr>
      </w:pPr>
      <w:r w:rsidRPr="003D28A2">
        <w:rPr>
          <w:rFonts w:cs="BTFont-Bold"/>
          <w:bCs/>
        </w:rPr>
        <w:t xml:space="preserve">Cost efficiency - </w:t>
      </w:r>
      <w:r w:rsidRPr="003D28A2">
        <w:rPr>
          <w:rFonts w:cs="BTFont-Regular"/>
        </w:rPr>
        <w:t xml:space="preserve">Although our </w:t>
      </w:r>
      <w:r w:rsidRPr="003D28A2">
        <w:rPr>
          <w:rFonts w:cs="BTFont-Regular"/>
          <w:color w:val="0070C0"/>
        </w:rPr>
        <w:t xml:space="preserve">&lt;product name&gt; </w:t>
      </w:r>
      <w:r w:rsidRPr="003D28A2">
        <w:rPr>
          <w:rFonts w:cs="BTFont-Regular"/>
        </w:rPr>
        <w:t>are very advanced, they are also affordable and scalable, providing cost-effective and smart call handling for UK businesses.</w:t>
      </w:r>
    </w:p>
    <w:p w:rsidR="00DE2FF8" w:rsidRPr="003D28A2" w:rsidRDefault="003D28A2" w:rsidP="003D28A2">
      <w:pPr>
        <w:spacing w:line="240" w:lineRule="auto"/>
      </w:pPr>
      <w:r w:rsidRPr="003D28A2">
        <w:rPr>
          <w:rFonts w:cs="BTFont-Regular"/>
        </w:rPr>
        <w:t>A great</w:t>
      </w:r>
      <w:r w:rsidRPr="003D28A2">
        <w:rPr>
          <w:rFonts w:cs="BTFont-Bold"/>
          <w:bCs/>
        </w:rPr>
        <w:t xml:space="preserve"> customer experience - </w:t>
      </w:r>
      <w:r w:rsidRPr="003D28A2">
        <w:rPr>
          <w:rFonts w:cs="BTFont-Regular"/>
        </w:rPr>
        <w:t>Better and faster call handling boosts efficiency and productivity, leading to greatly</w:t>
      </w:r>
    </w:p>
    <w:p w:rsidR="00090F28" w:rsidRPr="003D28A2" w:rsidRDefault="00090F28" w:rsidP="003D28A2">
      <w:pPr>
        <w:autoSpaceDE w:val="0"/>
        <w:autoSpaceDN w:val="0"/>
        <w:adjustRightInd w:val="0"/>
        <w:spacing w:after="120" w:line="240" w:lineRule="auto"/>
        <w:rPr>
          <w:rFonts w:cs="BTFont-Bold"/>
          <w:b/>
          <w:bCs/>
          <w:color w:val="000000" w:themeColor="text1"/>
        </w:rPr>
      </w:pPr>
      <w:r w:rsidRPr="003D28A2">
        <w:rPr>
          <w:rFonts w:cs="BTFont-Bold"/>
          <w:b/>
          <w:bCs/>
          <w:color w:val="000000" w:themeColor="text1"/>
        </w:rPr>
        <w:t xml:space="preserve">The </w:t>
      </w:r>
      <w:r w:rsidR="003D28A2" w:rsidRPr="003D28A2">
        <w:rPr>
          <w:rFonts w:cs="BTFont-Bold"/>
          <w:b/>
          <w:bCs/>
          <w:color w:val="000000" w:themeColor="text1"/>
        </w:rPr>
        <w:t>R</w:t>
      </w:r>
      <w:r w:rsidRPr="003D28A2">
        <w:rPr>
          <w:rFonts w:cs="BTFont-Bold"/>
          <w:b/>
          <w:bCs/>
          <w:color w:val="000000" w:themeColor="text1"/>
        </w:rPr>
        <w:t xml:space="preserve">ight </w:t>
      </w:r>
      <w:r w:rsidR="003D28A2" w:rsidRPr="003D28A2">
        <w:rPr>
          <w:rFonts w:cs="BTFont-Bold"/>
          <w:b/>
          <w:bCs/>
          <w:color w:val="000000" w:themeColor="text1"/>
        </w:rPr>
        <w:t>F</w:t>
      </w:r>
      <w:r w:rsidRPr="003D28A2">
        <w:rPr>
          <w:rFonts w:cs="BTFont-Bold"/>
          <w:b/>
          <w:bCs/>
          <w:color w:val="000000" w:themeColor="text1"/>
        </w:rPr>
        <w:t>eatures</w:t>
      </w:r>
    </w:p>
    <w:p w:rsidR="00090F28" w:rsidRPr="003D28A2" w:rsidRDefault="00C33EBC" w:rsidP="003D28A2">
      <w:pPr>
        <w:autoSpaceDE w:val="0"/>
        <w:autoSpaceDN w:val="0"/>
        <w:adjustRightInd w:val="0"/>
        <w:spacing w:after="120" w:line="240" w:lineRule="auto"/>
        <w:rPr>
          <w:rFonts w:cs="BTFont-Regular"/>
          <w:color w:val="000000" w:themeColor="text1"/>
        </w:rPr>
      </w:pPr>
      <w:r w:rsidRPr="003D28A2">
        <w:rPr>
          <w:rFonts w:cs="BTFont-Regular"/>
          <w:color w:val="FF0000"/>
        </w:rPr>
        <w:t>&lt;company name&gt;</w:t>
      </w:r>
      <w:r w:rsidR="00090F28" w:rsidRPr="003D28A2">
        <w:rPr>
          <w:rFonts w:cs="BTFont-Regular"/>
          <w:color w:val="000000" w:themeColor="text1"/>
        </w:rPr>
        <w:t xml:space="preserve">’s </w:t>
      </w:r>
      <w:r w:rsidRPr="003D28A2">
        <w:rPr>
          <w:rFonts w:cs="BTFont-Regular"/>
          <w:color w:val="0070C0"/>
        </w:rPr>
        <w:t>&lt;product name&gt;</w:t>
      </w:r>
      <w:r w:rsidR="00090F28" w:rsidRPr="003D28A2">
        <w:rPr>
          <w:rFonts w:cs="BTFont-Regular"/>
          <w:color w:val="000000" w:themeColor="text1"/>
        </w:rPr>
        <w:t xml:space="preserve"> incorporate highly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 xml:space="preserve">advanced call features, some of </w:t>
      </w:r>
      <w:r w:rsidR="007A0286" w:rsidRPr="003D28A2">
        <w:rPr>
          <w:rFonts w:cs="BTFont-Regular"/>
          <w:color w:val="000000" w:themeColor="text1"/>
        </w:rPr>
        <w:t>were previously unaffordable for many organisations.</w:t>
      </w:r>
      <w:r w:rsidR="00090F28" w:rsidRPr="003D28A2">
        <w:rPr>
          <w:rFonts w:cs="BTFont-Regular"/>
          <w:color w:val="000000" w:themeColor="text1"/>
        </w:rPr>
        <w:t xml:space="preserve"> These include sophisticated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Interactive Voice Response (IV</w:t>
      </w:r>
      <w:r w:rsidR="000C7E72" w:rsidRPr="003D28A2">
        <w:rPr>
          <w:rFonts w:cs="BTFont-Regular"/>
          <w:color w:val="000000" w:themeColor="text1"/>
        </w:rPr>
        <w:t xml:space="preserve">R); call recording, storage and </w:t>
      </w:r>
      <w:r w:rsidR="00090F28" w:rsidRPr="003D28A2">
        <w:rPr>
          <w:rFonts w:cs="BTFont-Regular"/>
          <w:color w:val="000000" w:themeColor="text1"/>
        </w:rPr>
        <w:t>transcription; high-volume ca</w:t>
      </w:r>
      <w:r w:rsidR="000C7E72" w:rsidRPr="003D28A2">
        <w:rPr>
          <w:rFonts w:cs="BTFont-Regular"/>
          <w:color w:val="000000" w:themeColor="text1"/>
        </w:rPr>
        <w:t xml:space="preserve">ll queuing; and wallboards that </w:t>
      </w:r>
      <w:r w:rsidR="00090F28" w:rsidRPr="003D28A2">
        <w:rPr>
          <w:rFonts w:cs="BTFont-Regular"/>
          <w:color w:val="000000" w:themeColor="text1"/>
        </w:rPr>
        <w:t>provide live information as well as scheduled and historic reports.</w:t>
      </w:r>
    </w:p>
    <w:p w:rsidR="000C7E72" w:rsidRPr="003D28A2" w:rsidRDefault="00427C89" w:rsidP="003D28A2">
      <w:pPr>
        <w:autoSpaceDE w:val="0"/>
        <w:autoSpaceDN w:val="0"/>
        <w:adjustRightInd w:val="0"/>
        <w:spacing w:after="120" w:line="240" w:lineRule="auto"/>
        <w:rPr>
          <w:rFonts w:cs="BTFont-Bold"/>
          <w:bCs/>
          <w:color w:val="000000" w:themeColor="text1"/>
        </w:rPr>
      </w:pPr>
      <w:r w:rsidRPr="003D28A2">
        <w:rPr>
          <w:rFonts w:cs="BTFont-Bold"/>
          <w:bCs/>
          <w:color w:val="0070C0"/>
        </w:rPr>
        <w:t>&lt;product name&gt;</w:t>
      </w:r>
      <w:r w:rsidR="000C7E72" w:rsidRPr="003D28A2">
        <w:rPr>
          <w:rFonts w:cs="BTFont-Bold"/>
          <w:bCs/>
          <w:color w:val="000000" w:themeColor="text1"/>
        </w:rPr>
        <w:t xml:space="preserve"> includes a broad range of features that in combination are unique in the market from a solution provider</w:t>
      </w:r>
    </w:p>
    <w:p w:rsidR="00090F28" w:rsidRPr="003D28A2" w:rsidRDefault="00090F28" w:rsidP="003D28A2">
      <w:pPr>
        <w:autoSpaceDE w:val="0"/>
        <w:autoSpaceDN w:val="0"/>
        <w:adjustRightInd w:val="0"/>
        <w:spacing w:after="120" w:line="240" w:lineRule="auto"/>
        <w:rPr>
          <w:rFonts w:cs="BTFont-Bold"/>
          <w:b/>
          <w:bCs/>
          <w:color w:val="000000" w:themeColor="text1"/>
        </w:rPr>
      </w:pPr>
      <w:r w:rsidRPr="003D28A2">
        <w:rPr>
          <w:rFonts w:cs="BTFont-Bold"/>
          <w:b/>
          <w:bCs/>
          <w:color w:val="000000" w:themeColor="text1"/>
        </w:rPr>
        <w:t xml:space="preserve">The </w:t>
      </w:r>
      <w:r w:rsidR="003D28A2" w:rsidRPr="003D28A2">
        <w:rPr>
          <w:rFonts w:cs="BTFont-Bold"/>
          <w:b/>
          <w:bCs/>
          <w:color w:val="000000" w:themeColor="text1"/>
        </w:rPr>
        <w:t>R</w:t>
      </w:r>
      <w:r w:rsidRPr="003D28A2">
        <w:rPr>
          <w:rFonts w:cs="BTFont-Bold"/>
          <w:b/>
          <w:bCs/>
          <w:color w:val="000000" w:themeColor="text1"/>
        </w:rPr>
        <w:t xml:space="preserve">ight </w:t>
      </w:r>
      <w:r w:rsidR="003D28A2" w:rsidRPr="003D28A2">
        <w:rPr>
          <w:rFonts w:cs="BTFont-Bold"/>
          <w:b/>
          <w:bCs/>
          <w:color w:val="000000" w:themeColor="text1"/>
        </w:rPr>
        <w:t>O</w:t>
      </w:r>
      <w:r w:rsidRPr="003D28A2">
        <w:rPr>
          <w:rFonts w:cs="BTFont-Bold"/>
          <w:b/>
          <w:bCs/>
          <w:color w:val="000000" w:themeColor="text1"/>
        </w:rPr>
        <w:t>pportunities</w:t>
      </w:r>
    </w:p>
    <w:p w:rsidR="00DE2FF8" w:rsidRPr="003D28A2" w:rsidRDefault="00427C89" w:rsidP="003D28A2">
      <w:pPr>
        <w:autoSpaceDE w:val="0"/>
        <w:autoSpaceDN w:val="0"/>
        <w:adjustRightInd w:val="0"/>
        <w:spacing w:after="120" w:line="240" w:lineRule="auto"/>
        <w:rPr>
          <w:rFonts w:cs="BTFont-Regular"/>
          <w:color w:val="000000" w:themeColor="text1"/>
        </w:rPr>
      </w:pPr>
      <w:r w:rsidRPr="003D28A2">
        <w:rPr>
          <w:rFonts w:cs="BTFont-Regular"/>
          <w:color w:val="0070C0"/>
        </w:rPr>
        <w:t>&lt;product name&gt;</w:t>
      </w:r>
      <w:r w:rsidR="00090F28" w:rsidRPr="003D28A2">
        <w:rPr>
          <w:rFonts w:cs="BTFont-Regular"/>
          <w:color w:val="000000" w:themeColor="text1"/>
        </w:rPr>
        <w:t xml:space="preserve"> offers a combination of superior features and very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attractive commercials. It enables both you and your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 xml:space="preserve">customers to brand the proposition as your own. </w:t>
      </w:r>
      <w:r w:rsidRPr="003D28A2">
        <w:rPr>
          <w:rFonts w:cs="BTFont-Regular"/>
          <w:color w:val="0070C0"/>
        </w:rPr>
        <w:t>&lt;product name&gt;</w:t>
      </w:r>
      <w:r w:rsidR="00090F28" w:rsidRPr="003D28A2">
        <w:rPr>
          <w:rFonts w:cs="BTFont-Regular"/>
          <w:color w:val="000000" w:themeColor="text1"/>
        </w:rPr>
        <w:t xml:space="preserve"> adds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7A0286" w:rsidRPr="003D28A2">
        <w:rPr>
          <w:rFonts w:cs="BTFont-Regular"/>
          <w:color w:val="000000" w:themeColor="text1"/>
        </w:rPr>
        <w:t xml:space="preserve">great value </w:t>
      </w:r>
      <w:r w:rsidR="00090F28" w:rsidRPr="003D28A2">
        <w:rPr>
          <w:rFonts w:cs="BTFont-Regular"/>
          <w:color w:val="000000" w:themeColor="text1"/>
        </w:rPr>
        <w:t>when combined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with other product</w:t>
      </w:r>
      <w:r w:rsidRPr="003D28A2">
        <w:rPr>
          <w:rFonts w:cs="BTFont-Regular"/>
          <w:color w:val="000000" w:themeColor="text1"/>
        </w:rPr>
        <w:t>s from our</w:t>
      </w:r>
      <w:r w:rsidR="00090F28" w:rsidRPr="003D28A2">
        <w:rPr>
          <w:rFonts w:cs="BTFont-Regular"/>
          <w:color w:val="000000" w:themeColor="text1"/>
        </w:rPr>
        <w:t xml:space="preserve"> portfolio.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Our solution is suitable for businesses of any size and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across all verticals – from SOHO and SMEs through to large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enterprises and government; from communications and</w:t>
      </w:r>
      <w:r w:rsidR="000C7E72" w:rsidRPr="003D28A2">
        <w:rPr>
          <w:rFonts w:cs="BTFont-Regular"/>
          <w:color w:val="000000" w:themeColor="text1"/>
        </w:rPr>
        <w:t xml:space="preserve"> </w:t>
      </w:r>
      <w:r w:rsidR="00090F28" w:rsidRPr="003D28A2">
        <w:rPr>
          <w:rFonts w:cs="BTFont-Regular"/>
          <w:color w:val="000000" w:themeColor="text1"/>
        </w:rPr>
        <w:t>retail thro</w:t>
      </w:r>
      <w:r w:rsidR="007A0286" w:rsidRPr="003D28A2">
        <w:rPr>
          <w:rFonts w:cs="BTFont-Regular"/>
          <w:color w:val="000000" w:themeColor="text1"/>
        </w:rPr>
        <w:t>ugh to transport and utilities.</w:t>
      </w:r>
      <w:r w:rsidR="00E6471E" w:rsidRPr="003D28A2">
        <w:rPr>
          <w:rFonts w:cs="BTFont-Regular"/>
          <w:noProof/>
          <w:color w:val="4A4A49"/>
          <w:lang w:eastAsia="en-GB"/>
        </w:rPr>
        <w:t xml:space="preserve"> </w:t>
      </w:r>
    </w:p>
    <w:sectPr w:rsidR="00DE2FF8" w:rsidRPr="003D28A2" w:rsidSect="000C7E72">
      <w:head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02" w:rsidRDefault="00ED2102" w:rsidP="00E6471E">
      <w:pPr>
        <w:spacing w:after="0" w:line="240" w:lineRule="auto"/>
      </w:pPr>
      <w:r>
        <w:separator/>
      </w:r>
    </w:p>
  </w:endnote>
  <w:endnote w:type="continuationSeparator" w:id="0">
    <w:p w:rsidR="00ED2102" w:rsidRDefault="00ED2102" w:rsidP="00E6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T Font Light">
    <w:panose1 w:val="020B0403030204020203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TFon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TFon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02" w:rsidRDefault="00ED2102" w:rsidP="00E6471E">
      <w:pPr>
        <w:spacing w:after="0" w:line="240" w:lineRule="auto"/>
      </w:pPr>
      <w:r>
        <w:separator/>
      </w:r>
    </w:p>
  </w:footnote>
  <w:footnote w:type="continuationSeparator" w:id="0">
    <w:p w:rsidR="00ED2102" w:rsidRDefault="00ED2102" w:rsidP="00E6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1E" w:rsidRDefault="00E6471E" w:rsidP="00E6471E">
    <w:pPr>
      <w:pStyle w:val="Header"/>
      <w:tabs>
        <w:tab w:val="clear" w:pos="4513"/>
        <w:tab w:val="clear" w:pos="9026"/>
        <w:tab w:val="left" w:pos="22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7DF3"/>
    <w:multiLevelType w:val="hybridMultilevel"/>
    <w:tmpl w:val="A4587414"/>
    <w:lvl w:ilvl="0" w:tplc="F54AD8E6">
      <w:numFmt w:val="bullet"/>
      <w:lvlText w:val="•"/>
      <w:lvlJc w:val="left"/>
      <w:pPr>
        <w:ind w:left="720" w:hanging="360"/>
      </w:pPr>
      <w:rPr>
        <w:rFonts w:ascii="BT Font Light" w:eastAsia="Times New Roman" w:hAnsi="BT Font Light" w:cs="BTFont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0D4"/>
    <w:multiLevelType w:val="hybridMultilevel"/>
    <w:tmpl w:val="09F8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F8"/>
    <w:rsid w:val="0003595F"/>
    <w:rsid w:val="00090F28"/>
    <w:rsid w:val="000C7E72"/>
    <w:rsid w:val="00245166"/>
    <w:rsid w:val="002E4C47"/>
    <w:rsid w:val="003B663F"/>
    <w:rsid w:val="003D28A2"/>
    <w:rsid w:val="00427C89"/>
    <w:rsid w:val="00506E2B"/>
    <w:rsid w:val="00647E69"/>
    <w:rsid w:val="00656938"/>
    <w:rsid w:val="007A0286"/>
    <w:rsid w:val="009310B6"/>
    <w:rsid w:val="009D1B28"/>
    <w:rsid w:val="00A033FD"/>
    <w:rsid w:val="00C101EF"/>
    <w:rsid w:val="00C33EBC"/>
    <w:rsid w:val="00CA459D"/>
    <w:rsid w:val="00CB2978"/>
    <w:rsid w:val="00DE2FF8"/>
    <w:rsid w:val="00E6471E"/>
    <w:rsid w:val="00ED2102"/>
    <w:rsid w:val="00E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75E30-BCE6-4EB2-86FF-0B9EE85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E2FF8"/>
    <w:pPr>
      <w:tabs>
        <w:tab w:val="left" w:pos="284"/>
      </w:tabs>
      <w:spacing w:after="240" w:line="216" w:lineRule="auto"/>
      <w:contextualSpacing/>
    </w:pPr>
    <w:rPr>
      <w:rFonts w:eastAsiaTheme="majorEastAsia" w:cstheme="majorBidi"/>
      <w:color w:val="FFFFFF" w:themeColor="background1"/>
      <w:spacing w:val="-10"/>
      <w:kern w:val="28"/>
      <w:sz w:val="60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DE2FF8"/>
    <w:rPr>
      <w:rFonts w:eastAsiaTheme="majorEastAsia" w:cstheme="majorBidi"/>
      <w:color w:val="FFFFFF" w:themeColor="background1"/>
      <w:spacing w:val="-10"/>
      <w:kern w:val="28"/>
      <w:sz w:val="60"/>
      <w:szCs w:val="56"/>
      <w:lang w:eastAsia="en-GB"/>
    </w:rPr>
  </w:style>
  <w:style w:type="paragraph" w:styleId="ListParagraph">
    <w:name w:val="List Paragraph"/>
    <w:basedOn w:val="Normal"/>
    <w:uiPriority w:val="34"/>
    <w:qFormat/>
    <w:rsid w:val="00DE2FF8"/>
    <w:pPr>
      <w:tabs>
        <w:tab w:val="left" w:pos="284"/>
      </w:tabs>
      <w:spacing w:afterLines="100" w:after="240" w:line="216" w:lineRule="auto"/>
      <w:ind w:left="255" w:hanging="255"/>
      <w:contextualSpacing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71E"/>
  </w:style>
  <w:style w:type="paragraph" w:styleId="Footer">
    <w:name w:val="footer"/>
    <w:basedOn w:val="Normal"/>
    <w:link w:val="FooterChar"/>
    <w:uiPriority w:val="99"/>
    <w:unhideWhenUsed/>
    <w:rsid w:val="00E6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13" ma:contentTypeDescription="Default item with a two year maximum retention period." ma:contentTypeScope="" ma:versionID="4475c44da445dcca9c7895d2a84c9777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9dd834e87a42e4a98bcf1dd3b7c2d548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e35bac-e255-4a69-af54-5f01336af94f">FXKM3USVKQV5-12-231693</_dlc_DocId>
    <_dlc_DocIdUrl xmlns="e0e35bac-e255-4a69-af54-5f01336af94f">
      <Url>https://office.bt.com/sites/btwholesaleproducts/_layouts/DocIdRedir.aspx?ID=FXKM3USVKQV5-12-231693</Url>
      <Description>FXKM3USVKQV5-12-231693</Description>
    </_dlc_DocIdUrl>
    <BT_x0020_Document_x0020_Owner xmlns="e0e35bac-e255-4a69-af54-5f01336af94f">
      <UserInfo>
        <DisplayName>IUSER\802120333</DisplayName>
        <AccountId>112</AccountId>
        <AccountType/>
      </UserInfo>
    </BT_x0020_Document_x0020_Owner>
    <BT_x0020_Data_x0020_Classification xmlns="e0e35bac-e255-4a69-af54-5f01336af94f">In Confidence</BT_x0020_Data_x0020_Classification>
    <TaxCatchAll xmlns="e0e35bac-e255-4a69-af54-5f01336af94f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Props1.xml><?xml version="1.0" encoding="utf-8"?>
<ds:datastoreItem xmlns:ds="http://schemas.openxmlformats.org/officeDocument/2006/customXml" ds:itemID="{FE1FE774-D2C0-45F0-9F44-B680E9974ED7}"/>
</file>

<file path=customXml/itemProps2.xml><?xml version="1.0" encoding="utf-8"?>
<ds:datastoreItem xmlns:ds="http://schemas.openxmlformats.org/officeDocument/2006/customXml" ds:itemID="{9AA4B48E-74FB-46A7-9187-A46916E43891}"/>
</file>

<file path=customXml/itemProps3.xml><?xml version="1.0" encoding="utf-8"?>
<ds:datastoreItem xmlns:ds="http://schemas.openxmlformats.org/officeDocument/2006/customXml" ds:itemID="{CFB8E6B8-9DBF-459A-A2F3-3C8295016A6B}"/>
</file>

<file path=customXml/itemProps4.xml><?xml version="1.0" encoding="utf-8"?>
<ds:datastoreItem xmlns:ds="http://schemas.openxmlformats.org/officeDocument/2006/customXml" ds:itemID="{86C26331-7D0C-43E9-BF0A-5BA1CA45998A}"/>
</file>

<file path=customXml/itemProps5.xml><?xml version="1.0" encoding="utf-8"?>
<ds:datastoreItem xmlns:ds="http://schemas.openxmlformats.org/officeDocument/2006/customXml" ds:itemID="{E1C8B227-FF5F-4ECC-B05F-8ECD8120FC86}"/>
</file>

<file path=customXml/itemProps6.xml><?xml version="1.0" encoding="utf-8"?>
<ds:datastoreItem xmlns:ds="http://schemas.openxmlformats.org/officeDocument/2006/customXml" ds:itemID="{3DC4EF7A-CA47-4089-A818-0F909D81C3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Hartley,SA,Sean,KDF R</dc:creator>
  <cp:keywords/>
  <dc:description/>
  <cp:lastModifiedBy>Hartley,SA,Sean,KDF R</cp:lastModifiedBy>
  <cp:revision>3</cp:revision>
  <dcterms:created xsi:type="dcterms:W3CDTF">2018-10-19T08:43:00Z</dcterms:created>
  <dcterms:modified xsi:type="dcterms:W3CDTF">2018-10-19T08:50:00Z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0x0101005EEE68971716474CABDF87371185FDEC00EC6EA5ED20A94112869E9D0DC08914F4005E8A76A01F25DB4EB6EB3FF151FFD8F0</vt:lpwstr>
  </property>
  <property fmtid="{D5CDD505-2E9C-101B-9397-08002B2CF9AE}" pid="3" name="_dlc_DocIdItemGuid">
    <vt:lpwstr>5f79e754-e331-4319-8304-a548bb8a6f59</vt:lpwstr>
  </property>
</Properties>
</file>